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CF22C" w14:textId="1D559A0E" w:rsidR="00F85970" w:rsidRPr="00F85970" w:rsidRDefault="00F85970" w:rsidP="00963FB7">
      <w:pPr>
        <w:spacing w:after="240" w:line="360" w:lineRule="auto"/>
        <w:jc w:val="center"/>
        <w:rPr>
          <w:rFonts w:ascii="Calibri" w:eastAsia="Times New Roman" w:hAnsi="Calibri" w:cs="Calibri"/>
        </w:rPr>
      </w:pPr>
      <w:r>
        <w:rPr>
          <w:rFonts w:eastAsia="Calibri"/>
          <w:b/>
          <w:noProof/>
          <w:sz w:val="28"/>
          <w:szCs w:val="24"/>
          <w:lang w:val="ru-RU" w:eastAsia="ru-RU"/>
        </w:rPr>
        <w:drawing>
          <wp:inline distT="0" distB="0" distL="0" distR="0" wp14:anchorId="088CF428" wp14:editId="227F66A5">
            <wp:extent cx="4423410" cy="109776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 Logo RGB 50% Hero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6468" cy="1128304"/>
                    </a:xfrm>
                    <a:prstGeom prst="rect">
                      <a:avLst/>
                    </a:prstGeom>
                  </pic:spPr>
                </pic:pic>
              </a:graphicData>
            </a:graphic>
          </wp:inline>
        </w:drawing>
      </w:r>
      <w:r>
        <w:rPr>
          <w:rFonts w:ascii="Calibri" w:eastAsia="Times New Roman" w:hAnsi="Calibri" w:cs="Calibri"/>
        </w:rPr>
        <w:br/>
      </w:r>
      <w:r w:rsidRPr="00963FB7">
        <w:rPr>
          <w:rFonts w:eastAsia="Calibri" w:cs="Times New Roman"/>
          <w:b/>
          <w:sz w:val="32"/>
          <w:szCs w:val="32"/>
        </w:rPr>
        <w:t xml:space="preserve">Avec </w:t>
      </w:r>
      <w:r w:rsidR="005A3C1A" w:rsidRPr="00963FB7">
        <w:rPr>
          <w:rFonts w:eastAsia="Calibri" w:cs="Times New Roman"/>
          <w:b/>
          <w:sz w:val="32"/>
          <w:szCs w:val="32"/>
        </w:rPr>
        <w:t>1 million</w:t>
      </w:r>
      <w:r w:rsidRPr="00963FB7">
        <w:rPr>
          <w:rFonts w:eastAsia="Calibri" w:cs="Times New Roman"/>
          <w:b/>
          <w:sz w:val="32"/>
          <w:szCs w:val="32"/>
        </w:rPr>
        <w:t xml:space="preserve"> de véhicules en circulation, TomTom franchit un nouveau cap dans la conduite automatisée</w:t>
      </w:r>
    </w:p>
    <w:p w14:paraId="58D37167" w14:textId="754043A5" w:rsidR="00F85970" w:rsidRPr="00963FB7" w:rsidRDefault="00DF16D4" w:rsidP="00963FB7">
      <w:pPr>
        <w:spacing w:after="240" w:line="360" w:lineRule="auto"/>
        <w:rPr>
          <w:rFonts w:ascii="Calibri" w:eastAsia="Times New Roman" w:hAnsi="Calibri" w:cs="Calibri"/>
        </w:rPr>
      </w:pPr>
      <w:r w:rsidRPr="00963FB7">
        <w:rPr>
          <w:rFonts w:ascii="Calibri" w:hAnsi="Calibri" w:cs="Calibri"/>
          <w:b/>
        </w:rPr>
        <w:t xml:space="preserve">Salon de l’Automobile de Francfort, </w:t>
      </w:r>
      <w:r w:rsidRPr="00963FB7">
        <w:rPr>
          <w:rFonts w:cstheme="minorHAnsi"/>
          <w:b/>
        </w:rPr>
        <w:t>Allemagne, le 5 septembre 2019</w:t>
      </w:r>
      <w:r w:rsidRPr="00963FB7">
        <w:rPr>
          <w:rFonts w:cstheme="minorHAnsi"/>
        </w:rPr>
        <w:t xml:space="preserve"> - TomTom (</w:t>
      </w:r>
      <w:hyperlink r:id="rId9" w:history="1">
        <w:r w:rsidRPr="00963FB7">
          <w:rPr>
            <w:rStyle w:val="Hyperlink"/>
            <w:rFonts w:cstheme="minorHAnsi"/>
          </w:rPr>
          <w:t>TOM2</w:t>
        </w:r>
      </w:hyperlink>
      <w:r w:rsidRPr="00963FB7">
        <w:rPr>
          <w:rFonts w:cstheme="minorHAnsi"/>
        </w:rPr>
        <w:t xml:space="preserve">), le spécialiste des technologies de géolocalisation, </w:t>
      </w:r>
      <w:r w:rsidR="00F85970" w:rsidRPr="00963FB7">
        <w:rPr>
          <w:rFonts w:ascii="Calibri" w:eastAsia="Times New Roman" w:hAnsi="Calibri" w:cs="Calibri"/>
        </w:rPr>
        <w:t xml:space="preserve">annonce que sa cartographie pour conduite automatisée équipe désormais plus </w:t>
      </w:r>
      <w:r w:rsidR="005A3C1A" w:rsidRPr="00963FB7">
        <w:rPr>
          <w:rFonts w:ascii="Calibri" w:eastAsia="Times New Roman" w:hAnsi="Calibri" w:cs="Calibri"/>
        </w:rPr>
        <w:t>d’un million</w:t>
      </w:r>
      <w:r w:rsidR="00F85970" w:rsidRPr="00963FB7">
        <w:rPr>
          <w:rFonts w:ascii="Calibri" w:eastAsia="Times New Roman" w:hAnsi="Calibri" w:cs="Calibri"/>
        </w:rPr>
        <w:t xml:space="preserve"> de véhicules à fonctionnalités automatisées de niveaux 1 et 2*. Ces véhicules sont produits par plusieurs constructeurs automobiles majeurs, dont Daimler ou Volkswagen.</w:t>
      </w:r>
    </w:p>
    <w:p w14:paraId="40747759" w14:textId="1A2ABC22" w:rsidR="00647F6F" w:rsidRPr="00963FB7" w:rsidRDefault="00DE7814" w:rsidP="00963FB7">
      <w:pPr>
        <w:spacing w:after="240" w:line="360" w:lineRule="auto"/>
        <w:rPr>
          <w:rFonts w:ascii="Calibri" w:eastAsia="Times New Roman" w:hAnsi="Calibri" w:cs="Calibri"/>
        </w:rPr>
      </w:pPr>
      <w:r w:rsidRPr="00963FB7">
        <w:rPr>
          <w:rFonts w:ascii="Calibri" w:eastAsia="Times New Roman" w:hAnsi="Calibri" w:cs="Calibri"/>
        </w:rPr>
        <w:t>L</w:t>
      </w:r>
      <w:r w:rsidR="00AC6E20" w:rsidRPr="00963FB7">
        <w:rPr>
          <w:rFonts w:ascii="Calibri" w:eastAsia="Times New Roman" w:hAnsi="Calibri" w:cs="Calibri"/>
        </w:rPr>
        <w:t>’usage de</w:t>
      </w:r>
      <w:r w:rsidR="008B1D4B" w:rsidRPr="00963FB7">
        <w:rPr>
          <w:rFonts w:ascii="Calibri" w:eastAsia="Times New Roman" w:hAnsi="Calibri" w:cs="Calibri"/>
        </w:rPr>
        <w:t xml:space="preserve"> la cartographie </w:t>
      </w:r>
      <w:r w:rsidR="00647F6F" w:rsidRPr="00963FB7">
        <w:rPr>
          <w:rFonts w:ascii="Calibri" w:eastAsia="Times New Roman" w:hAnsi="Calibri" w:cs="Calibri"/>
        </w:rPr>
        <w:t>d</w:t>
      </w:r>
      <w:bookmarkStart w:id="0" w:name="_GoBack"/>
      <w:bookmarkEnd w:id="0"/>
      <w:r w:rsidR="00647F6F" w:rsidRPr="00963FB7">
        <w:rPr>
          <w:rFonts w:ascii="Calibri" w:eastAsia="Times New Roman" w:hAnsi="Calibri" w:cs="Calibri"/>
        </w:rPr>
        <w:t xml:space="preserve">e TomTom pour </w:t>
      </w:r>
      <w:r w:rsidR="005D0196" w:rsidRPr="00963FB7">
        <w:rPr>
          <w:rFonts w:ascii="Calibri" w:eastAsia="Times New Roman" w:hAnsi="Calibri" w:cs="Calibri"/>
        </w:rPr>
        <w:t>les aides</w:t>
      </w:r>
      <w:r w:rsidR="00647F6F" w:rsidRPr="00963FB7">
        <w:rPr>
          <w:rFonts w:ascii="Calibri" w:eastAsia="Times New Roman" w:hAnsi="Calibri" w:cs="Calibri"/>
        </w:rPr>
        <w:t xml:space="preserve"> </w:t>
      </w:r>
      <w:r w:rsidR="00D27348" w:rsidRPr="00963FB7">
        <w:rPr>
          <w:rFonts w:ascii="Calibri" w:eastAsia="Times New Roman" w:hAnsi="Calibri" w:cs="Calibri"/>
        </w:rPr>
        <w:t xml:space="preserve">à la conduite </w:t>
      </w:r>
      <w:r w:rsidR="00647F6F" w:rsidRPr="00963FB7">
        <w:rPr>
          <w:rFonts w:ascii="Calibri" w:eastAsia="Times New Roman" w:hAnsi="Calibri" w:cs="Calibri"/>
        </w:rPr>
        <w:t xml:space="preserve">et les avertissements de sécurité peut </w:t>
      </w:r>
      <w:r w:rsidR="001220BF" w:rsidRPr="00963FB7">
        <w:rPr>
          <w:rFonts w:ascii="Calibri" w:eastAsia="Times New Roman" w:hAnsi="Calibri" w:cs="Calibri"/>
        </w:rPr>
        <w:t>aider</w:t>
      </w:r>
      <w:r w:rsidR="00D27348" w:rsidRPr="00963FB7">
        <w:rPr>
          <w:rFonts w:ascii="Calibri" w:eastAsia="Times New Roman" w:hAnsi="Calibri" w:cs="Calibri"/>
        </w:rPr>
        <w:t xml:space="preserve"> </w:t>
      </w:r>
      <w:r w:rsidR="001220BF" w:rsidRPr="00963FB7">
        <w:rPr>
          <w:rFonts w:ascii="Calibri" w:eastAsia="Times New Roman" w:hAnsi="Calibri" w:cs="Calibri"/>
        </w:rPr>
        <w:t>les</w:t>
      </w:r>
      <w:r w:rsidR="00647F6F" w:rsidRPr="00963FB7">
        <w:rPr>
          <w:rFonts w:ascii="Calibri" w:eastAsia="Times New Roman" w:hAnsi="Calibri" w:cs="Calibri"/>
        </w:rPr>
        <w:t xml:space="preserve"> constructeurs automobiles </w:t>
      </w:r>
      <w:r w:rsidR="001220BF" w:rsidRPr="00963FB7">
        <w:rPr>
          <w:rFonts w:ascii="Calibri" w:eastAsia="Times New Roman" w:hAnsi="Calibri" w:cs="Calibri"/>
        </w:rPr>
        <w:t>à</w:t>
      </w:r>
      <w:r w:rsidR="006E00ED" w:rsidRPr="00963FB7">
        <w:rPr>
          <w:rFonts w:ascii="Calibri" w:eastAsia="Times New Roman" w:hAnsi="Calibri" w:cs="Calibri"/>
        </w:rPr>
        <w:t xml:space="preserve"> </w:t>
      </w:r>
      <w:r w:rsidR="00321281" w:rsidRPr="00963FB7">
        <w:rPr>
          <w:rFonts w:ascii="Calibri" w:eastAsia="Times New Roman" w:hAnsi="Calibri" w:cs="Calibri"/>
        </w:rPr>
        <w:t>relever la</w:t>
      </w:r>
      <w:r w:rsidR="006E00ED" w:rsidRPr="00963FB7">
        <w:rPr>
          <w:rFonts w:ascii="Calibri" w:eastAsia="Times New Roman" w:hAnsi="Calibri" w:cs="Calibri"/>
        </w:rPr>
        <w:t xml:space="preserve"> </w:t>
      </w:r>
      <w:r w:rsidR="005D0196" w:rsidRPr="00963FB7">
        <w:rPr>
          <w:rFonts w:ascii="Calibri" w:eastAsia="Times New Roman" w:hAnsi="Calibri" w:cs="Calibri"/>
        </w:rPr>
        <w:t xml:space="preserve">notation </w:t>
      </w:r>
      <w:r w:rsidR="001220BF" w:rsidRPr="00963FB7">
        <w:rPr>
          <w:rFonts w:ascii="Calibri" w:eastAsia="Times New Roman" w:hAnsi="Calibri" w:cs="Calibri"/>
        </w:rPr>
        <w:t xml:space="preserve">attribuée par </w:t>
      </w:r>
      <w:r w:rsidR="005D0196" w:rsidRPr="00963FB7">
        <w:rPr>
          <w:rFonts w:ascii="Calibri" w:eastAsia="Times New Roman" w:hAnsi="Calibri" w:cs="Calibri"/>
        </w:rPr>
        <w:t xml:space="preserve">l’organisme </w:t>
      </w:r>
      <w:r w:rsidR="00647F6F" w:rsidRPr="00963FB7">
        <w:rPr>
          <w:rFonts w:ascii="Calibri" w:eastAsia="Times New Roman" w:hAnsi="Calibri" w:cs="Calibri"/>
        </w:rPr>
        <w:t>Euro NCAP.</w:t>
      </w:r>
    </w:p>
    <w:p w14:paraId="42B25A27" w14:textId="77777777" w:rsidR="00F85970" w:rsidRPr="00963FB7" w:rsidRDefault="00F85970" w:rsidP="00963FB7">
      <w:pPr>
        <w:spacing w:after="240" w:line="360" w:lineRule="auto"/>
        <w:rPr>
          <w:rFonts w:ascii="Calibri" w:eastAsia="Times New Roman" w:hAnsi="Calibri" w:cs="Calibri"/>
        </w:rPr>
      </w:pPr>
      <w:r w:rsidRPr="00963FB7">
        <w:rPr>
          <w:rFonts w:ascii="Calibri" w:eastAsia="Times New Roman" w:hAnsi="Calibri" w:cs="Calibri"/>
          <w:i/>
        </w:rPr>
        <w:t>« En permettant aux chauffeurs de véhicules utilitaires de conduire plus efficacement, ou en renforçant le niveau de sécurité des voitures particulières, nos cartes pour la conduite automatisée ouvrent la voie à un avenir autonome, sans bouchons ni émissions »,</w:t>
      </w:r>
      <w:r w:rsidRPr="00963FB7">
        <w:rPr>
          <w:rFonts w:ascii="Calibri" w:eastAsia="Times New Roman" w:hAnsi="Calibri" w:cs="Calibri"/>
        </w:rPr>
        <w:t xml:space="preserve"> déclare Willem Strijbosch, en charge du département Conduite autonome chez TomTom.</w:t>
      </w:r>
    </w:p>
    <w:p w14:paraId="4F396CEC" w14:textId="77777777" w:rsidR="00F85970" w:rsidRPr="00963FB7" w:rsidRDefault="00F85970" w:rsidP="00963FB7">
      <w:pPr>
        <w:spacing w:after="240" w:line="360" w:lineRule="auto"/>
        <w:rPr>
          <w:rFonts w:ascii="Calibri" w:eastAsia="Times New Roman" w:hAnsi="Calibri" w:cs="Calibri"/>
        </w:rPr>
      </w:pPr>
      <w:r w:rsidRPr="00963FB7">
        <w:rPr>
          <w:rFonts w:ascii="Calibri" w:eastAsia="Times New Roman" w:hAnsi="Calibri" w:cs="Calibri"/>
        </w:rPr>
        <w:t>En mars dernier, TomTom a conclu des accords avec plusieurs constructeurs automobiles mondiaux afin de leur fournir sa carte haute définition. Couvrant ainsi l'Europe, les États-Unis et l'Asie, elle assure à TomTom le leadership du marché mondial de la cartographie HD.</w:t>
      </w:r>
    </w:p>
    <w:p w14:paraId="566C6AC6" w14:textId="77777777" w:rsidR="00963FB7" w:rsidRPr="00963FB7" w:rsidRDefault="00963FB7" w:rsidP="00963FB7">
      <w:pPr>
        <w:spacing w:after="240" w:line="360" w:lineRule="auto"/>
        <w:rPr>
          <w:rFonts w:ascii="Calibri" w:eastAsia="Times New Roman" w:hAnsi="Calibri" w:cs="Calibri"/>
          <w:bCs/>
        </w:rPr>
      </w:pPr>
      <w:r w:rsidRPr="00963FB7">
        <w:rPr>
          <w:rFonts w:ascii="Calibri" w:eastAsia="Times New Roman" w:hAnsi="Calibri" w:cs="Calibri"/>
          <w:bCs/>
        </w:rPr>
        <w:t xml:space="preserve">TomTom sera présent au Salon de l’Automobile de Francfort du 12 au 22 Septembre 2019. </w:t>
      </w:r>
      <w:r w:rsidRPr="00963FB7">
        <w:rPr>
          <w:rFonts w:ascii="Calibri" w:eastAsia="Times New Roman" w:hAnsi="Calibri" w:cs="Calibri"/>
          <w:bCs/>
          <w:lang w:val="en-US"/>
        </w:rPr>
        <w:t>Hall 8 – Stand C39.</w:t>
      </w:r>
    </w:p>
    <w:p w14:paraId="69148302" w14:textId="77777777" w:rsidR="00F85970" w:rsidRPr="00963FB7" w:rsidRDefault="00F85970" w:rsidP="00963FB7">
      <w:pPr>
        <w:spacing w:after="240" w:line="360" w:lineRule="auto"/>
        <w:rPr>
          <w:rFonts w:ascii="Calibri" w:eastAsia="Times New Roman" w:hAnsi="Calibri" w:cs="Calibri"/>
        </w:rPr>
      </w:pPr>
    </w:p>
    <w:p w14:paraId="52F2C56F" w14:textId="00FD5969" w:rsidR="00F85970" w:rsidRPr="00963FB7" w:rsidRDefault="00F85970" w:rsidP="00963FB7">
      <w:pPr>
        <w:spacing w:after="240" w:line="360" w:lineRule="auto"/>
        <w:rPr>
          <w:rFonts w:ascii="Calibri" w:eastAsia="Times New Roman" w:hAnsi="Calibri" w:cs="Calibri"/>
          <w:i/>
          <w:iCs/>
        </w:rPr>
      </w:pPr>
      <w:r w:rsidRPr="00963FB7">
        <w:rPr>
          <w:rFonts w:ascii="Calibri" w:eastAsia="Times New Roman" w:hAnsi="Calibri" w:cs="Calibri"/>
          <w:i/>
          <w:iCs/>
        </w:rPr>
        <w:t xml:space="preserve">* Le niveau 1 comprend l’automatisation du contrôle de </w:t>
      </w:r>
      <w:r w:rsidR="00B00FFB" w:rsidRPr="00963FB7">
        <w:rPr>
          <w:rFonts w:ascii="Calibri" w:eastAsia="Times New Roman" w:hAnsi="Calibri" w:cs="Calibri"/>
          <w:i/>
          <w:iCs/>
        </w:rPr>
        <w:t>déplacement</w:t>
      </w:r>
      <w:r w:rsidRPr="00963FB7">
        <w:rPr>
          <w:rFonts w:ascii="Calibri" w:eastAsia="Times New Roman" w:hAnsi="Calibri" w:cs="Calibri"/>
          <w:i/>
          <w:iCs/>
        </w:rPr>
        <w:t xml:space="preserve"> latéral ou longitudinal du véhicule, tandis que le niveau 2 comprend l’automatisation du contrôle de </w:t>
      </w:r>
      <w:r w:rsidR="00B00FFB" w:rsidRPr="00963FB7">
        <w:rPr>
          <w:rFonts w:ascii="Calibri" w:eastAsia="Times New Roman" w:hAnsi="Calibri" w:cs="Calibri"/>
          <w:i/>
          <w:iCs/>
        </w:rPr>
        <w:t>déplacements</w:t>
      </w:r>
      <w:r w:rsidRPr="00963FB7">
        <w:rPr>
          <w:rFonts w:ascii="Calibri" w:eastAsia="Times New Roman" w:hAnsi="Calibri" w:cs="Calibri"/>
          <w:i/>
          <w:iCs/>
        </w:rPr>
        <w:t xml:space="preserve"> latéral et longitudinal du véhicule.</w:t>
      </w:r>
    </w:p>
    <w:p w14:paraId="4D5EBED2" w14:textId="77777777" w:rsidR="00F85970" w:rsidRPr="00F85970" w:rsidRDefault="00F85970" w:rsidP="00963FB7">
      <w:pPr>
        <w:spacing w:after="240" w:line="360" w:lineRule="auto"/>
        <w:jc w:val="center"/>
        <w:rPr>
          <w:rFonts w:ascii="Calibri" w:eastAsia="Times New Roman" w:hAnsi="Calibri" w:cs="Calibri"/>
          <w:b/>
          <w:lang w:val="en-US"/>
        </w:rPr>
      </w:pPr>
      <w:bookmarkStart w:id="1" w:name="_Hlk18342953"/>
    </w:p>
    <w:p w14:paraId="452BFD32" w14:textId="77777777" w:rsidR="00963FB7" w:rsidRDefault="00963FB7" w:rsidP="00963FB7">
      <w:pPr>
        <w:spacing w:after="240" w:line="360" w:lineRule="auto"/>
        <w:jc w:val="both"/>
        <w:rPr>
          <w:rFonts w:ascii="Calibri" w:eastAsia="Times New Roman" w:hAnsi="Calibri" w:cs="Calibri"/>
          <w:b/>
          <w:lang w:val="en-US"/>
        </w:rPr>
      </w:pPr>
    </w:p>
    <w:p w14:paraId="01AB825C" w14:textId="77777777" w:rsidR="00963FB7" w:rsidRDefault="00963FB7" w:rsidP="00963FB7">
      <w:pPr>
        <w:spacing w:after="240" w:line="360" w:lineRule="auto"/>
        <w:jc w:val="both"/>
        <w:rPr>
          <w:rFonts w:ascii="Calibri" w:eastAsia="Times New Roman" w:hAnsi="Calibri" w:cs="Calibri"/>
          <w:b/>
          <w:lang w:val="en-US"/>
        </w:rPr>
      </w:pPr>
    </w:p>
    <w:p w14:paraId="03652BA1" w14:textId="5C512EAC" w:rsidR="00F85970" w:rsidRPr="00963FB7" w:rsidRDefault="00F85970" w:rsidP="00963FB7">
      <w:pPr>
        <w:spacing w:after="240" w:line="360" w:lineRule="auto"/>
        <w:rPr>
          <w:rFonts w:ascii="Calibri" w:eastAsia="Times New Roman" w:hAnsi="Calibri" w:cs="Calibri"/>
          <w:b/>
          <w:lang w:val="en-US"/>
        </w:rPr>
      </w:pPr>
      <w:r w:rsidRPr="005A3C1A">
        <w:rPr>
          <w:rFonts w:ascii="Calibri" w:eastAsia="Times New Roman" w:hAnsi="Calibri" w:cs="Calibri"/>
          <w:b/>
          <w:lang w:val="en-US"/>
        </w:rPr>
        <w:t xml:space="preserve">À </w:t>
      </w:r>
      <w:proofErr w:type="spellStart"/>
      <w:r w:rsidRPr="005A3C1A">
        <w:rPr>
          <w:rFonts w:ascii="Calibri" w:eastAsia="Times New Roman" w:hAnsi="Calibri" w:cs="Calibri"/>
          <w:b/>
          <w:lang w:val="en-US"/>
        </w:rPr>
        <w:t>propos</w:t>
      </w:r>
      <w:proofErr w:type="spellEnd"/>
      <w:r w:rsidRPr="005A3C1A">
        <w:rPr>
          <w:rFonts w:ascii="Calibri" w:eastAsia="Times New Roman" w:hAnsi="Calibri" w:cs="Calibri"/>
          <w:b/>
          <w:lang w:val="en-US"/>
        </w:rPr>
        <w:t xml:space="preserve"> TomTom</w:t>
      </w:r>
      <w:r w:rsidR="00963FB7">
        <w:rPr>
          <w:rFonts w:ascii="Calibri" w:eastAsia="Times New Roman" w:hAnsi="Calibri" w:cs="Calibri"/>
          <w:b/>
          <w:lang w:val="en-US"/>
        </w:rPr>
        <w:br/>
      </w:r>
      <w:r w:rsidRPr="00E70E60">
        <w:rPr>
          <w:rFonts w:ascii="Calibri" w:eastAsia="Times New Roman" w:hAnsi="Calibri" w:cs="Calibri"/>
        </w:rPr>
        <w:t>TomTom est le principal spécialiste indépendant des technologies de localisation, redéfinissant la mobilité grâce à ses cartes et logiciels de navigation, son information-trafic et ses services en temps réel d’une extrême précision.</w:t>
      </w:r>
    </w:p>
    <w:p w14:paraId="5B47663A" w14:textId="77777777" w:rsidR="00F85970" w:rsidRPr="00E70E60" w:rsidRDefault="00F85970" w:rsidP="00963FB7">
      <w:pPr>
        <w:spacing w:after="240" w:line="360" w:lineRule="auto"/>
        <w:jc w:val="both"/>
        <w:rPr>
          <w:rFonts w:ascii="Calibri" w:eastAsia="Times New Roman" w:hAnsi="Calibri" w:cs="Calibri"/>
        </w:rPr>
      </w:pPr>
      <w:r w:rsidRPr="00E70E60">
        <w:rPr>
          <w:rFonts w:ascii="Calibri" w:eastAsia="Times New Roman" w:hAnsi="Calibri" w:cs="Calibri"/>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5D299563" w14:textId="77777777" w:rsidR="00F85970" w:rsidRPr="00E70E60" w:rsidRDefault="00F85970" w:rsidP="00963FB7">
      <w:pPr>
        <w:spacing w:after="240" w:line="360" w:lineRule="auto"/>
        <w:jc w:val="both"/>
        <w:rPr>
          <w:rFonts w:ascii="Calibri" w:eastAsia="Times New Roman" w:hAnsi="Calibri" w:cs="Calibri"/>
        </w:rPr>
      </w:pPr>
      <w:r w:rsidRPr="00E70E60">
        <w:rPr>
          <w:rFonts w:ascii="Calibri" w:eastAsia="Times New Roman" w:hAnsi="Calibri" w:cs="Calibri"/>
        </w:rPr>
        <w:t xml:space="preserve">Basé à Amsterdam avec des bureaux dans 30 pays, TomTom accompagne chaque jour des centaines de millions de personnes à travers le monde qui font confiance à ses technologies. </w:t>
      </w:r>
    </w:p>
    <w:p w14:paraId="1F54DA66" w14:textId="77777777" w:rsidR="00F85970" w:rsidRPr="00AE3F73" w:rsidRDefault="00F85970" w:rsidP="00963FB7">
      <w:pPr>
        <w:spacing w:after="120" w:line="360" w:lineRule="auto"/>
        <w:rPr>
          <w:rFonts w:ascii="Calibri" w:hAnsi="Calibri" w:cs="Calibri"/>
        </w:rPr>
      </w:pPr>
      <w:r w:rsidRPr="00E70E60">
        <w:rPr>
          <w:rFonts w:ascii="Calibri" w:eastAsia="Times New Roman" w:hAnsi="Calibri" w:cs="Calibri"/>
        </w:rPr>
        <w:t xml:space="preserve">Plus d’informations sur : </w:t>
      </w:r>
      <w:hyperlink r:id="rId10" w:history="1">
        <w:r w:rsidRPr="00AE3F73">
          <w:rPr>
            <w:rStyle w:val="Hyperlink"/>
            <w:rFonts w:ascii="Calibri" w:hAnsi="Calibri" w:cs="Calibri"/>
          </w:rPr>
          <w:t>www.tomtom.com</w:t>
        </w:r>
      </w:hyperlink>
    </w:p>
    <w:p w14:paraId="154B2FF5" w14:textId="77777777" w:rsidR="00F85970" w:rsidRDefault="00F85970" w:rsidP="00963FB7">
      <w:pPr>
        <w:spacing w:after="240" w:line="360" w:lineRule="auto"/>
        <w:jc w:val="both"/>
        <w:rPr>
          <w:rFonts w:ascii="Calibri" w:eastAsia="Times New Roman" w:hAnsi="Calibri" w:cs="Calibri"/>
        </w:rPr>
      </w:pPr>
    </w:p>
    <w:p w14:paraId="2465449E" w14:textId="1ECBB474" w:rsidR="00F85970" w:rsidRPr="00963FB7" w:rsidRDefault="00F85970" w:rsidP="00963FB7">
      <w:pPr>
        <w:spacing w:after="240" w:line="360" w:lineRule="auto"/>
        <w:rPr>
          <w:rFonts w:ascii="Calibri" w:eastAsia="Times New Roman" w:hAnsi="Calibri" w:cs="Calibri"/>
          <w:b/>
        </w:rPr>
      </w:pPr>
      <w:r w:rsidRPr="00F00011">
        <w:rPr>
          <w:rFonts w:ascii="Calibri" w:eastAsia="Times New Roman" w:hAnsi="Calibri" w:cs="Calibri"/>
          <w:b/>
        </w:rPr>
        <w:t>Contacts presse :</w:t>
      </w:r>
      <w:bookmarkEnd w:id="1"/>
      <w:r w:rsidR="00963FB7">
        <w:rPr>
          <w:rFonts w:ascii="Calibri" w:eastAsia="Times New Roman" w:hAnsi="Calibri" w:cs="Calibri"/>
          <w:b/>
        </w:rPr>
        <w:br/>
      </w:r>
      <w:r w:rsidR="00963FB7" w:rsidRPr="00963FB7">
        <w:rPr>
          <w:rFonts w:ascii="Calibri" w:eastAsia="Times New Roman" w:hAnsi="Calibri" w:cs="Calibri"/>
          <w:bCs/>
        </w:rPr>
        <w:t xml:space="preserve">Sandra Van </w:t>
      </w:r>
      <w:proofErr w:type="spellStart"/>
      <w:r w:rsidR="00963FB7" w:rsidRPr="00963FB7">
        <w:rPr>
          <w:rFonts w:ascii="Calibri" w:eastAsia="Times New Roman" w:hAnsi="Calibri" w:cs="Calibri"/>
          <w:bCs/>
        </w:rPr>
        <w:t>Hauwaert</w:t>
      </w:r>
      <w:proofErr w:type="spellEnd"/>
      <w:r w:rsidR="00963FB7" w:rsidRPr="00963FB7">
        <w:rPr>
          <w:rFonts w:ascii="Calibri" w:eastAsia="Times New Roman" w:hAnsi="Calibri" w:cs="Calibri"/>
          <w:bCs/>
        </w:rPr>
        <w:t xml:space="preserve">, Square Egg Communications, </w:t>
      </w:r>
      <w:hyperlink r:id="rId11" w:history="1">
        <w:r w:rsidR="00963FB7" w:rsidRPr="00963FB7">
          <w:rPr>
            <w:rStyle w:val="Hyperlink"/>
            <w:rFonts w:ascii="Calibri" w:eastAsia="Times New Roman" w:hAnsi="Calibri" w:cs="Calibri"/>
            <w:bCs/>
          </w:rPr>
          <w:t>sandra@square-egg.be</w:t>
        </w:r>
      </w:hyperlink>
      <w:r w:rsidR="00963FB7" w:rsidRPr="00963FB7">
        <w:rPr>
          <w:rFonts w:ascii="Calibri" w:eastAsia="Times New Roman" w:hAnsi="Calibri" w:cs="Calibri"/>
          <w:bCs/>
        </w:rPr>
        <w:t>, GSM 0497251816.</w:t>
      </w:r>
    </w:p>
    <w:p w14:paraId="2BF84CF4" w14:textId="77777777" w:rsidR="00F85970" w:rsidRPr="007B2113" w:rsidRDefault="00F85970" w:rsidP="00963FB7">
      <w:pPr>
        <w:spacing w:after="240" w:line="360" w:lineRule="auto"/>
        <w:jc w:val="center"/>
        <w:rPr>
          <w:rFonts w:ascii="Calibri" w:eastAsia="Times New Roman" w:hAnsi="Calibri" w:cs="Calibri"/>
        </w:rPr>
      </w:pPr>
    </w:p>
    <w:sectPr w:rsidR="00F85970" w:rsidRPr="007B2113" w:rsidSect="00E50D5D">
      <w:pgSz w:w="11906" w:h="16838" w:code="9"/>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94"/>
    <w:rsid w:val="00007EDB"/>
    <w:rsid w:val="00064A9C"/>
    <w:rsid w:val="000900CD"/>
    <w:rsid w:val="000D0FC9"/>
    <w:rsid w:val="000D7DB6"/>
    <w:rsid w:val="000E31C0"/>
    <w:rsid w:val="00120A16"/>
    <w:rsid w:val="001220BF"/>
    <w:rsid w:val="001972CF"/>
    <w:rsid w:val="001F55B9"/>
    <w:rsid w:val="002100A0"/>
    <w:rsid w:val="00260913"/>
    <w:rsid w:val="00262E55"/>
    <w:rsid w:val="00321281"/>
    <w:rsid w:val="00336594"/>
    <w:rsid w:val="003A5659"/>
    <w:rsid w:val="003C0688"/>
    <w:rsid w:val="003C7A2A"/>
    <w:rsid w:val="00421A08"/>
    <w:rsid w:val="00480E90"/>
    <w:rsid w:val="00491B07"/>
    <w:rsid w:val="004C0370"/>
    <w:rsid w:val="005102BA"/>
    <w:rsid w:val="0056179B"/>
    <w:rsid w:val="005A3C1A"/>
    <w:rsid w:val="005D0196"/>
    <w:rsid w:val="005D1AC0"/>
    <w:rsid w:val="005E3662"/>
    <w:rsid w:val="005E48A8"/>
    <w:rsid w:val="005F6215"/>
    <w:rsid w:val="00647F6F"/>
    <w:rsid w:val="006B5C0D"/>
    <w:rsid w:val="006E00ED"/>
    <w:rsid w:val="00744163"/>
    <w:rsid w:val="00754666"/>
    <w:rsid w:val="00755125"/>
    <w:rsid w:val="007606C4"/>
    <w:rsid w:val="00761F40"/>
    <w:rsid w:val="00781A85"/>
    <w:rsid w:val="007B2113"/>
    <w:rsid w:val="007D1850"/>
    <w:rsid w:val="007F505B"/>
    <w:rsid w:val="008438E7"/>
    <w:rsid w:val="00853480"/>
    <w:rsid w:val="00853CE4"/>
    <w:rsid w:val="008563C9"/>
    <w:rsid w:val="00896F1A"/>
    <w:rsid w:val="008B1D4B"/>
    <w:rsid w:val="008B47B9"/>
    <w:rsid w:val="00905D9C"/>
    <w:rsid w:val="009352D2"/>
    <w:rsid w:val="0093543B"/>
    <w:rsid w:val="009500FD"/>
    <w:rsid w:val="00963FB7"/>
    <w:rsid w:val="00964CC3"/>
    <w:rsid w:val="00984163"/>
    <w:rsid w:val="00A10060"/>
    <w:rsid w:val="00A4498A"/>
    <w:rsid w:val="00A97859"/>
    <w:rsid w:val="00AC566C"/>
    <w:rsid w:val="00AC6E20"/>
    <w:rsid w:val="00AE5A8E"/>
    <w:rsid w:val="00AE771C"/>
    <w:rsid w:val="00B00FFB"/>
    <w:rsid w:val="00B036A6"/>
    <w:rsid w:val="00B336F1"/>
    <w:rsid w:val="00B35A47"/>
    <w:rsid w:val="00B87FFA"/>
    <w:rsid w:val="00B93682"/>
    <w:rsid w:val="00C449BB"/>
    <w:rsid w:val="00C53F1D"/>
    <w:rsid w:val="00CA7768"/>
    <w:rsid w:val="00CB6215"/>
    <w:rsid w:val="00CB7621"/>
    <w:rsid w:val="00CC3C0A"/>
    <w:rsid w:val="00CE3B45"/>
    <w:rsid w:val="00CF24DC"/>
    <w:rsid w:val="00D27348"/>
    <w:rsid w:val="00D73A8A"/>
    <w:rsid w:val="00DB2FAC"/>
    <w:rsid w:val="00DB5994"/>
    <w:rsid w:val="00DB5F95"/>
    <w:rsid w:val="00DE7814"/>
    <w:rsid w:val="00DF16D4"/>
    <w:rsid w:val="00E00FAD"/>
    <w:rsid w:val="00E0687D"/>
    <w:rsid w:val="00E262AE"/>
    <w:rsid w:val="00E50D5D"/>
    <w:rsid w:val="00E6517B"/>
    <w:rsid w:val="00E70E60"/>
    <w:rsid w:val="00E944C9"/>
    <w:rsid w:val="00EB3984"/>
    <w:rsid w:val="00EC5DD0"/>
    <w:rsid w:val="00F00011"/>
    <w:rsid w:val="00F718DF"/>
    <w:rsid w:val="00F85970"/>
    <w:rsid w:val="00FA44B4"/>
    <w:rsid w:val="00FD7A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C80B"/>
  <w15:docId w15:val="{B2474505-2D06-4996-8659-2A4B01B2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546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B5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96F1A"/>
    <w:rPr>
      <w:color w:val="0563C1" w:themeColor="hyperlink"/>
      <w:u w:val="single"/>
    </w:rPr>
  </w:style>
  <w:style w:type="paragraph" w:styleId="Normaalweb">
    <w:name w:val="Normal (Web)"/>
    <w:basedOn w:val="Standaard"/>
    <w:uiPriority w:val="99"/>
    <w:unhideWhenUsed/>
    <w:rsid w:val="00896F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kypec2ctextspan">
    <w:name w:val="skype_c2c_text_span"/>
    <w:rsid w:val="00896F1A"/>
  </w:style>
  <w:style w:type="paragraph" w:styleId="Ballontekst">
    <w:name w:val="Balloon Text"/>
    <w:basedOn w:val="Standaard"/>
    <w:link w:val="BallontekstChar"/>
    <w:uiPriority w:val="99"/>
    <w:semiHidden/>
    <w:unhideWhenUsed/>
    <w:rsid w:val="00120A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A16"/>
    <w:rPr>
      <w:rFonts w:ascii="Tahoma" w:hAnsi="Tahoma" w:cs="Tahoma"/>
      <w:sz w:val="16"/>
      <w:szCs w:val="16"/>
    </w:rPr>
  </w:style>
  <w:style w:type="character" w:styleId="Onopgelostemelding">
    <w:name w:val="Unresolved Mention"/>
    <w:basedOn w:val="Standaardalinea-lettertype"/>
    <w:uiPriority w:val="99"/>
    <w:semiHidden/>
    <w:unhideWhenUsed/>
    <w:rsid w:val="007B2113"/>
    <w:rPr>
      <w:color w:val="605E5C"/>
      <w:shd w:val="clear" w:color="auto" w:fill="E1DFDD"/>
    </w:rPr>
  </w:style>
  <w:style w:type="paragraph" w:styleId="HTML-voorafopgemaakt">
    <w:name w:val="HTML Preformatted"/>
    <w:basedOn w:val="Standaard"/>
    <w:link w:val="HTML-voorafopgemaaktChar"/>
    <w:uiPriority w:val="99"/>
    <w:semiHidden/>
    <w:unhideWhenUsed/>
    <w:rsid w:val="00647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voorafopgemaaktChar">
    <w:name w:val="HTML - vooraf opgemaakt Char"/>
    <w:basedOn w:val="Standaardalinea-lettertype"/>
    <w:link w:val="HTML-voorafopgemaakt"/>
    <w:uiPriority w:val="99"/>
    <w:semiHidden/>
    <w:rsid w:val="00647F6F"/>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5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ra@square-egg.be" TargetMode="External"/><Relationship Id="rId5" Type="http://schemas.openxmlformats.org/officeDocument/2006/relationships/styles" Target="styles.xml"/><Relationship Id="rId10" Type="http://schemas.openxmlformats.org/officeDocument/2006/relationships/hyperlink" Target="http://www.tomtom.com" TargetMode="External"/><Relationship Id="rId4" Type="http://schemas.openxmlformats.org/officeDocument/2006/relationships/customXml" Target="../customXml/item4.xml"/><Relationship Id="rId9" Type="http://schemas.openxmlformats.org/officeDocument/2006/relationships/hyperlink" Target="http://www.tomto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1" ma:contentTypeDescription="Create a new document." ma:contentTypeScope="" ma:versionID="d18a8cca1dfafd56d7b4c3e26bf7c3a0">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7e13064a0f9da8a9e7f13fa89f81b78a"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E3319-39F5-47F0-B5E3-D8F2AA343E94}">
  <ds:schemaRefs>
    <ds:schemaRef ds:uri="http://schemas.microsoft.com/sharepoint/v3/contenttype/forms"/>
  </ds:schemaRefs>
</ds:datastoreItem>
</file>

<file path=customXml/itemProps2.xml><?xml version="1.0" encoding="utf-8"?>
<ds:datastoreItem xmlns:ds="http://schemas.openxmlformats.org/officeDocument/2006/customXml" ds:itemID="{5944EDB4-8820-4AE4-9F79-E883BA69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0C91D-7E20-4414-A321-55B429AA5A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65E95D-2ED1-F24C-B1B0-2D662E41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2276</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Tordeux</dc:creator>
  <cp:keywords/>
  <dc:description/>
  <cp:lastModifiedBy>Sandra Van Hauwaert</cp:lastModifiedBy>
  <cp:revision>2</cp:revision>
  <dcterms:created xsi:type="dcterms:W3CDTF">2019-09-04T14:55:00Z</dcterms:created>
  <dcterms:modified xsi:type="dcterms:W3CDTF">2019-09-04T14:55:00Z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